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F1819" w14:textId="77777777" w:rsidR="00144098" w:rsidRPr="00144098" w:rsidRDefault="00144098" w:rsidP="00B6199C">
      <w:pPr>
        <w:pStyle w:val="NormalWeb"/>
        <w:shd w:val="clear" w:color="auto" w:fill="FFFFFF"/>
        <w:spacing w:before="120" w:beforeAutospacing="0" w:after="120" w:afterAutospacing="0"/>
        <w:rPr>
          <w:rFonts w:ascii="Arial" w:hAnsi="Arial" w:cs="Arial"/>
          <w:b/>
          <w:bCs/>
          <w:color w:val="202122"/>
          <w:sz w:val="28"/>
          <w:szCs w:val="28"/>
        </w:rPr>
      </w:pPr>
      <w:r w:rsidRPr="00144098">
        <w:rPr>
          <w:rFonts w:ascii="Arial" w:hAnsi="Arial" w:cs="Arial"/>
          <w:b/>
          <w:bCs/>
          <w:color w:val="202122"/>
          <w:sz w:val="28"/>
          <w:szCs w:val="28"/>
        </w:rPr>
        <w:t>Conférence des « Amis de Collioure » du samedi 4 février à 17 heures au Centre culturel de Collioure.</w:t>
      </w:r>
    </w:p>
    <w:p w14:paraId="27B31772" w14:textId="51DCDDA0" w:rsidR="00B6199C" w:rsidRPr="00C65839" w:rsidRDefault="00B6199C" w:rsidP="00B6199C">
      <w:pPr>
        <w:pStyle w:val="NormalWeb"/>
        <w:shd w:val="clear" w:color="auto" w:fill="FFFFFF"/>
        <w:spacing w:before="120" w:beforeAutospacing="0" w:after="120" w:afterAutospacing="0"/>
        <w:rPr>
          <w:rFonts w:ascii="Arial" w:hAnsi="Arial" w:cs="Arial"/>
          <w:b/>
          <w:bCs/>
          <w:color w:val="202122"/>
          <w:sz w:val="21"/>
          <w:szCs w:val="21"/>
        </w:rPr>
      </w:pPr>
      <w:r w:rsidRPr="00964D0C">
        <w:rPr>
          <w:rFonts w:ascii="Arial" w:hAnsi="Arial" w:cs="Arial"/>
          <w:b/>
          <w:bCs/>
          <w:color w:val="202122"/>
          <w:sz w:val="21"/>
          <w:szCs w:val="21"/>
        </w:rPr>
        <w:t>Jean</w:t>
      </w:r>
      <w:r>
        <w:rPr>
          <w:rFonts w:ascii="Arial" w:hAnsi="Arial" w:cs="Arial"/>
          <w:b/>
          <w:bCs/>
          <w:color w:val="202122"/>
          <w:sz w:val="21"/>
          <w:szCs w:val="21"/>
        </w:rPr>
        <w:t>-Baptiste Jules Bernadotte</w:t>
      </w:r>
      <w:r>
        <w:rPr>
          <w:rFonts w:ascii="Arial" w:hAnsi="Arial" w:cs="Arial"/>
          <w:color w:val="202122"/>
          <w:sz w:val="21"/>
          <w:szCs w:val="21"/>
        </w:rPr>
        <w:t> (Jean Bernadotte selon son baptême)</w:t>
      </w:r>
      <w:hyperlink r:id="rId4" w:anchor="cite_note-1" w:history="1">
        <w:r>
          <w:rPr>
            <w:rStyle w:val="Lienhypertexte"/>
            <w:rFonts w:ascii="Arial" w:hAnsi="Arial" w:cs="Arial"/>
            <w:color w:val="3366CC"/>
            <w:sz w:val="17"/>
            <w:szCs w:val="17"/>
            <w:vertAlign w:val="superscript"/>
          </w:rPr>
          <w:t>1</w:t>
        </w:r>
      </w:hyperlink>
      <w:r>
        <w:rPr>
          <w:rFonts w:ascii="Arial" w:hAnsi="Arial" w:cs="Arial"/>
          <w:color w:val="202122"/>
          <w:sz w:val="21"/>
          <w:szCs w:val="21"/>
        </w:rPr>
        <w:t>, né le 26 janvier 1763 à Pau et mort le 8 mars 1844 à Stockholm est un militaire français devenu roi de Suède en 1818 après avoir été choisi par le </w:t>
      </w:r>
      <w:r>
        <w:t>Parlement suédois</w:t>
      </w:r>
      <w:r>
        <w:rPr>
          <w:rFonts w:ascii="Arial" w:hAnsi="Arial" w:cs="Arial"/>
          <w:color w:val="202122"/>
          <w:sz w:val="21"/>
          <w:szCs w:val="21"/>
        </w:rPr>
        <w:t> comme héritier et régent du roi </w:t>
      </w:r>
      <w:r>
        <w:t>Charles XIII</w:t>
      </w:r>
      <w:r>
        <w:rPr>
          <w:rFonts w:ascii="Arial" w:hAnsi="Arial" w:cs="Arial"/>
          <w:color w:val="202122"/>
          <w:sz w:val="21"/>
          <w:szCs w:val="21"/>
        </w:rPr>
        <w:t>. Il fut roi de Suède sous le nom de </w:t>
      </w:r>
      <w:r>
        <w:rPr>
          <w:rStyle w:val="nowrap"/>
          <w:rFonts w:ascii="Arial" w:hAnsi="Arial" w:cs="Arial"/>
          <w:b/>
          <w:bCs/>
          <w:color w:val="202122"/>
          <w:sz w:val="21"/>
          <w:szCs w:val="21"/>
        </w:rPr>
        <w:t>Charles </w:t>
      </w:r>
      <w:r>
        <w:rPr>
          <w:rStyle w:val="romain"/>
          <w:rFonts w:ascii="Arial" w:hAnsi="Arial" w:cs="Arial"/>
          <w:b/>
          <w:bCs/>
          <w:caps/>
          <w:smallCaps/>
          <w:color w:val="202122"/>
          <w:sz w:val="21"/>
          <w:szCs w:val="21"/>
        </w:rPr>
        <w:t>XIV</w:t>
      </w:r>
      <w:r>
        <w:rPr>
          <w:rFonts w:ascii="Arial" w:hAnsi="Arial" w:cs="Arial"/>
          <w:b/>
          <w:bCs/>
          <w:color w:val="202122"/>
          <w:sz w:val="21"/>
          <w:szCs w:val="21"/>
        </w:rPr>
        <w:t> Jean</w:t>
      </w:r>
      <w:r>
        <w:rPr>
          <w:rFonts w:ascii="Arial" w:hAnsi="Arial" w:cs="Arial"/>
          <w:color w:val="202122"/>
          <w:sz w:val="21"/>
          <w:szCs w:val="21"/>
        </w:rPr>
        <w:t> (en </w:t>
      </w:r>
      <w:r>
        <w:t>suédois</w:t>
      </w:r>
      <w:r>
        <w:rPr>
          <w:rFonts w:ascii="Arial" w:hAnsi="Arial" w:cs="Arial"/>
          <w:color w:val="202122"/>
          <w:sz w:val="21"/>
          <w:szCs w:val="21"/>
        </w:rPr>
        <w:t> </w:t>
      </w:r>
      <w:r>
        <w:rPr>
          <w:rStyle w:val="nowrap"/>
          <w:rFonts w:ascii="Arial" w:hAnsi="Arial" w:cs="Arial"/>
          <w:i/>
          <w:iCs/>
          <w:color w:val="202122"/>
          <w:sz w:val="21"/>
          <w:szCs w:val="21"/>
        </w:rPr>
        <w:t>Karl </w:t>
      </w:r>
      <w:r>
        <w:rPr>
          <w:rStyle w:val="romain"/>
          <w:rFonts w:ascii="Arial" w:hAnsi="Arial" w:cs="Arial"/>
          <w:i/>
          <w:iCs/>
          <w:caps/>
          <w:smallCaps/>
          <w:color w:val="202122"/>
          <w:sz w:val="21"/>
          <w:szCs w:val="21"/>
        </w:rPr>
        <w:t>XIV</w:t>
      </w:r>
      <w:r>
        <w:rPr>
          <w:rFonts w:ascii="Arial" w:hAnsi="Arial" w:cs="Arial"/>
          <w:i/>
          <w:iCs/>
          <w:color w:val="202122"/>
          <w:sz w:val="21"/>
          <w:szCs w:val="21"/>
        </w:rPr>
        <w:t> Johan</w:t>
      </w:r>
      <w:r>
        <w:rPr>
          <w:rFonts w:ascii="Arial" w:hAnsi="Arial" w:cs="Arial"/>
          <w:color w:val="202122"/>
          <w:sz w:val="21"/>
          <w:szCs w:val="21"/>
        </w:rPr>
        <w:t>) et roi de Norvège sous le nom de </w:t>
      </w:r>
      <w:r>
        <w:rPr>
          <w:rFonts w:ascii="Arial" w:hAnsi="Arial" w:cs="Arial"/>
          <w:b/>
          <w:bCs/>
          <w:color w:val="202122"/>
          <w:sz w:val="21"/>
          <w:szCs w:val="21"/>
        </w:rPr>
        <w:t>Charles </w:t>
      </w:r>
      <w:r>
        <w:rPr>
          <w:rStyle w:val="romain"/>
          <w:rFonts w:ascii="Arial" w:hAnsi="Arial" w:cs="Arial"/>
          <w:b/>
          <w:bCs/>
          <w:caps/>
          <w:smallCaps/>
          <w:color w:val="202122"/>
          <w:sz w:val="21"/>
          <w:szCs w:val="21"/>
        </w:rPr>
        <w:t>III</w:t>
      </w:r>
      <w:r>
        <w:rPr>
          <w:rFonts w:ascii="Arial" w:hAnsi="Arial" w:cs="Arial"/>
          <w:b/>
          <w:bCs/>
          <w:color w:val="202122"/>
          <w:sz w:val="21"/>
          <w:szCs w:val="21"/>
        </w:rPr>
        <w:t> Jean</w:t>
      </w:r>
      <w:r>
        <w:rPr>
          <w:rFonts w:ascii="Arial" w:hAnsi="Arial" w:cs="Arial"/>
          <w:color w:val="202122"/>
          <w:sz w:val="21"/>
          <w:szCs w:val="21"/>
        </w:rPr>
        <w:t> (en </w:t>
      </w:r>
      <w:r>
        <w:t>norvégien</w:t>
      </w:r>
      <w:r>
        <w:rPr>
          <w:rFonts w:ascii="Arial" w:hAnsi="Arial" w:cs="Arial"/>
          <w:color w:val="202122"/>
          <w:sz w:val="21"/>
          <w:szCs w:val="21"/>
        </w:rPr>
        <w:t> </w:t>
      </w:r>
      <w:r>
        <w:rPr>
          <w:rStyle w:val="nowrap"/>
          <w:rFonts w:ascii="Arial" w:hAnsi="Arial" w:cs="Arial"/>
          <w:i/>
          <w:iCs/>
          <w:color w:val="202122"/>
          <w:sz w:val="21"/>
          <w:szCs w:val="21"/>
        </w:rPr>
        <w:t>Karl </w:t>
      </w:r>
      <w:r>
        <w:rPr>
          <w:rStyle w:val="romain"/>
          <w:rFonts w:ascii="Arial" w:hAnsi="Arial" w:cs="Arial"/>
          <w:i/>
          <w:iCs/>
          <w:caps/>
          <w:smallCaps/>
          <w:color w:val="202122"/>
          <w:sz w:val="21"/>
          <w:szCs w:val="21"/>
        </w:rPr>
        <w:t>III</w:t>
      </w:r>
      <w:r>
        <w:rPr>
          <w:rFonts w:ascii="Arial" w:hAnsi="Arial" w:cs="Arial"/>
          <w:i/>
          <w:iCs/>
          <w:color w:val="202122"/>
          <w:sz w:val="21"/>
          <w:szCs w:val="21"/>
        </w:rPr>
        <w:t> Johan</w:t>
      </w:r>
      <w:r>
        <w:rPr>
          <w:rFonts w:ascii="Arial" w:hAnsi="Arial" w:cs="Arial"/>
          <w:color w:val="202122"/>
          <w:sz w:val="21"/>
          <w:szCs w:val="21"/>
        </w:rPr>
        <w:t>) de 1818 jusqu'à sa mort.</w:t>
      </w:r>
    </w:p>
    <w:p w14:paraId="3FE74E64" w14:textId="77777777" w:rsidR="00B6199C" w:rsidRDefault="00B6199C" w:rsidP="00B6199C">
      <w:pPr>
        <w:pStyle w:val="NormalWeb"/>
        <w:shd w:val="clear" w:color="auto" w:fill="FFFFFF"/>
        <w:spacing w:before="120" w:beforeAutospacing="0" w:after="120" w:afterAutospacing="0"/>
        <w:rPr>
          <w:noProof/>
        </w:rPr>
      </w:pPr>
    </w:p>
    <w:p w14:paraId="4C49E3B3" w14:textId="55EDB5C0" w:rsidR="00C32923" w:rsidRDefault="00954AAD" w:rsidP="008F3920">
      <w:pPr>
        <w:pStyle w:val="NormalWeb"/>
        <w:shd w:val="clear" w:color="auto" w:fill="FFFFFF"/>
        <w:spacing w:before="120" w:beforeAutospacing="0" w:after="120" w:afterAutospacing="0"/>
        <w:jc w:val="center"/>
        <w:rPr>
          <w:rFonts w:ascii="Arial" w:hAnsi="Arial" w:cs="Arial"/>
          <w:b/>
          <w:bCs/>
          <w:color w:val="202122"/>
          <w:sz w:val="21"/>
          <w:szCs w:val="21"/>
        </w:rPr>
      </w:pPr>
      <w:r>
        <w:rPr>
          <w:noProof/>
        </w:rPr>
        <w:drawing>
          <wp:inline distT="0" distB="0" distL="0" distR="0" wp14:anchorId="0DBDD5C1" wp14:editId="4FB26820">
            <wp:extent cx="2231472" cy="3456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31472" cy="3456000"/>
                    </a:xfrm>
                    <a:prstGeom prst="rect">
                      <a:avLst/>
                    </a:prstGeom>
                    <a:noFill/>
                    <a:ln>
                      <a:noFill/>
                    </a:ln>
                  </pic:spPr>
                </pic:pic>
              </a:graphicData>
            </a:graphic>
          </wp:inline>
        </w:drawing>
      </w:r>
    </w:p>
    <w:p w14:paraId="49B12870" w14:textId="77777777" w:rsidR="00C32923" w:rsidRDefault="00C32923" w:rsidP="00C32923">
      <w:pPr>
        <w:pStyle w:val="NormalWeb"/>
        <w:shd w:val="clear" w:color="auto" w:fill="FFFFFF"/>
        <w:spacing w:before="120" w:beforeAutospacing="0" w:after="120" w:afterAutospacing="0"/>
        <w:rPr>
          <w:rFonts w:ascii="Arial" w:hAnsi="Arial" w:cs="Arial"/>
          <w:b/>
          <w:bCs/>
          <w:color w:val="202122"/>
          <w:sz w:val="21"/>
          <w:szCs w:val="21"/>
        </w:rPr>
      </w:pPr>
    </w:p>
    <w:p w14:paraId="58CDD782" w14:textId="77777777" w:rsidR="00C32923" w:rsidRDefault="00C32923" w:rsidP="00B6199C">
      <w:pPr>
        <w:pStyle w:val="NormalWeb"/>
        <w:shd w:val="clear" w:color="auto" w:fill="FFFFFF"/>
        <w:spacing w:before="120" w:beforeAutospacing="0" w:after="120" w:afterAutospacing="0"/>
        <w:rPr>
          <w:rFonts w:ascii="Arial" w:hAnsi="Arial" w:cs="Arial"/>
          <w:color w:val="202122"/>
          <w:sz w:val="21"/>
          <w:szCs w:val="21"/>
        </w:rPr>
      </w:pPr>
      <w:r>
        <w:rPr>
          <w:rFonts w:ascii="Arial" w:hAnsi="Arial" w:cs="Arial"/>
          <w:color w:val="202122"/>
          <w:sz w:val="21"/>
          <w:szCs w:val="21"/>
        </w:rPr>
        <w:t>Il s'engagea dans l'armée française en 1780 et connut un avancement rapide sous la </w:t>
      </w:r>
      <w:r>
        <w:t>Révolution française</w:t>
      </w:r>
      <w:r>
        <w:rPr>
          <w:rFonts w:ascii="Arial" w:hAnsi="Arial" w:cs="Arial"/>
          <w:color w:val="202122"/>
          <w:sz w:val="21"/>
          <w:szCs w:val="21"/>
        </w:rPr>
        <w:t>, atteignant le grade de </w:t>
      </w:r>
      <w:r>
        <w:t>général</w:t>
      </w:r>
      <w:r>
        <w:rPr>
          <w:rFonts w:ascii="Arial" w:hAnsi="Arial" w:cs="Arial"/>
          <w:color w:val="202122"/>
          <w:sz w:val="21"/>
          <w:szCs w:val="21"/>
        </w:rPr>
        <w:t> en 1794 après avoir longtemps végété dans des fonctions subalternes. Il se distingua à plusieurs reprises sur les champs de bataille et occupa également, pendant une courte période, le poste de </w:t>
      </w:r>
      <w:r>
        <w:t>ministre de la Guerre</w:t>
      </w:r>
      <w:r>
        <w:rPr>
          <w:rFonts w:ascii="Arial" w:hAnsi="Arial" w:cs="Arial"/>
          <w:color w:val="202122"/>
          <w:sz w:val="21"/>
          <w:szCs w:val="21"/>
        </w:rPr>
        <w:t>. Ses relations avec </w:t>
      </w:r>
      <w:r>
        <w:t>Napoléon Bonaparte</w:t>
      </w:r>
      <w:r>
        <w:rPr>
          <w:rFonts w:ascii="Arial" w:hAnsi="Arial" w:cs="Arial"/>
          <w:color w:val="202122"/>
          <w:sz w:val="21"/>
          <w:szCs w:val="21"/>
        </w:rPr>
        <w:t> furent houleuses, mais les deux hommes se réconcilièrent en 1804 et Bernadotte fut élevé à la dignité de </w:t>
      </w:r>
      <w:r>
        <w:t>maréchal d’Empire</w:t>
      </w:r>
      <w:r>
        <w:rPr>
          <w:rFonts w:ascii="Arial" w:hAnsi="Arial" w:cs="Arial"/>
          <w:color w:val="202122"/>
          <w:sz w:val="21"/>
          <w:szCs w:val="21"/>
        </w:rPr>
        <w:t xml:space="preserve">, la plus haute distinction militaire du pays. </w:t>
      </w:r>
    </w:p>
    <w:p w14:paraId="6BD17B4D" w14:textId="5DA87A07" w:rsidR="00C32923" w:rsidRDefault="00C32923" w:rsidP="00C32923">
      <w:pPr>
        <w:pStyle w:val="NormalWeb"/>
        <w:shd w:val="clear" w:color="auto" w:fill="FFFFFF"/>
        <w:spacing w:before="120" w:beforeAutospacing="0" w:after="120" w:afterAutospacing="0"/>
        <w:rPr>
          <w:rFonts w:ascii="Arial" w:hAnsi="Arial" w:cs="Arial"/>
          <w:color w:val="202122"/>
          <w:sz w:val="21"/>
          <w:szCs w:val="21"/>
        </w:rPr>
      </w:pPr>
      <w:r>
        <w:rPr>
          <w:rFonts w:ascii="Arial" w:hAnsi="Arial" w:cs="Arial"/>
          <w:color w:val="202122"/>
          <w:sz w:val="21"/>
          <w:szCs w:val="21"/>
        </w:rPr>
        <w:t>En 1810, il fut choisi par le </w:t>
      </w:r>
      <w:r>
        <w:t>Parlement suédois</w:t>
      </w:r>
      <w:r>
        <w:rPr>
          <w:rFonts w:ascii="Arial" w:hAnsi="Arial" w:cs="Arial"/>
          <w:color w:val="202122"/>
          <w:sz w:val="21"/>
          <w:szCs w:val="21"/>
        </w:rPr>
        <w:t> comme héritier du roi </w:t>
      </w:r>
      <w:r>
        <w:t>Charles XIII</w:t>
      </w:r>
      <w:r>
        <w:rPr>
          <w:rFonts w:ascii="Arial" w:hAnsi="Arial" w:cs="Arial"/>
          <w:color w:val="202122"/>
          <w:sz w:val="21"/>
          <w:szCs w:val="21"/>
        </w:rPr>
        <w:t>, vieux, malade et sans enfants, prenant alors le nom de Charles Jean et le titre de régent du royaume. Alors que sa nomination laissait entrevoir une amélioration des relations entre la France et la Suède ainsi que la possibilité pour cette dernière de recouvrer la </w:t>
      </w:r>
      <w:r>
        <w:t>Finlande</w:t>
      </w:r>
      <w:r>
        <w:rPr>
          <w:rFonts w:ascii="Arial" w:hAnsi="Arial" w:cs="Arial"/>
          <w:color w:val="202122"/>
          <w:sz w:val="21"/>
          <w:szCs w:val="21"/>
        </w:rPr>
        <w:t>, le nouveau prince héritier conduisit la </w:t>
      </w:r>
      <w:r>
        <w:t>politique étrangère</w:t>
      </w:r>
      <w:r>
        <w:rPr>
          <w:rFonts w:ascii="Arial" w:hAnsi="Arial" w:cs="Arial"/>
          <w:color w:val="202122"/>
          <w:sz w:val="21"/>
          <w:szCs w:val="21"/>
        </w:rPr>
        <w:t> suédoise dans une direction totalement opposée en s'alliant avec la </w:t>
      </w:r>
      <w:r>
        <w:rPr>
          <w:rFonts w:ascii="Arial" w:hAnsi="Arial" w:cs="Arial"/>
          <w:sz w:val="21"/>
          <w:szCs w:val="21"/>
        </w:rPr>
        <w:t>Russie</w:t>
      </w:r>
      <w:r>
        <w:rPr>
          <w:rFonts w:ascii="Arial" w:hAnsi="Arial" w:cs="Arial"/>
          <w:color w:val="202122"/>
          <w:sz w:val="21"/>
          <w:szCs w:val="21"/>
        </w:rPr>
        <w:t> et le</w:t>
      </w:r>
      <w:r>
        <w:t xml:space="preserve"> Royaume-Uni</w:t>
      </w:r>
      <w:r>
        <w:rPr>
          <w:rFonts w:ascii="Arial" w:hAnsi="Arial" w:cs="Arial"/>
          <w:color w:val="202122"/>
          <w:sz w:val="21"/>
          <w:szCs w:val="21"/>
        </w:rPr>
        <w:t> contre l'</w:t>
      </w:r>
      <w:r>
        <w:t>Empire français</w:t>
      </w:r>
      <w:r>
        <w:rPr>
          <w:rFonts w:ascii="Arial" w:hAnsi="Arial" w:cs="Arial"/>
          <w:color w:val="202122"/>
          <w:sz w:val="21"/>
          <w:szCs w:val="21"/>
        </w:rPr>
        <w:t>. Il accepta d'entrer dans la </w:t>
      </w:r>
      <w:r>
        <w:t>Sixième Coalition</w:t>
      </w:r>
      <w:r>
        <w:rPr>
          <w:rFonts w:ascii="Arial" w:hAnsi="Arial" w:cs="Arial"/>
          <w:color w:val="202122"/>
          <w:sz w:val="21"/>
          <w:szCs w:val="21"/>
        </w:rPr>
        <w:t> contre Napoléon en 1813, prenant personnellement la tête de l'armée du Nord, et obtint en contrepartie que la Norvège fût cédée à la Suède.</w:t>
      </w:r>
    </w:p>
    <w:p w14:paraId="25BA911D" w14:textId="27C11382" w:rsidR="009C4310" w:rsidRDefault="00C32923" w:rsidP="009B0023">
      <w:pPr>
        <w:pStyle w:val="NormalWeb"/>
        <w:shd w:val="clear" w:color="auto" w:fill="FFFFFF"/>
        <w:spacing w:before="120" w:beforeAutospacing="0" w:after="120" w:afterAutospacing="0"/>
        <w:rPr>
          <w:rFonts w:ascii="Arial" w:hAnsi="Arial" w:cs="Arial"/>
          <w:color w:val="202122"/>
          <w:sz w:val="21"/>
          <w:szCs w:val="21"/>
        </w:rPr>
      </w:pPr>
      <w:r>
        <w:rPr>
          <w:rFonts w:ascii="Arial" w:hAnsi="Arial" w:cs="Arial"/>
          <w:color w:val="202122"/>
          <w:sz w:val="21"/>
          <w:szCs w:val="21"/>
        </w:rPr>
        <w:t>Il monta sur les trônes suédois et norvégien en février 1818 après la mort de </w:t>
      </w:r>
      <w:r>
        <w:rPr>
          <w:rStyle w:val="nowrap"/>
          <w:rFonts w:ascii="Arial" w:hAnsi="Arial" w:cs="Arial"/>
          <w:color w:val="202122"/>
          <w:sz w:val="21"/>
          <w:szCs w:val="21"/>
        </w:rPr>
        <w:t>Charles </w:t>
      </w:r>
      <w:r>
        <w:rPr>
          <w:rStyle w:val="romain"/>
          <w:rFonts w:ascii="Arial" w:hAnsi="Arial" w:cs="Arial"/>
          <w:caps/>
          <w:smallCaps/>
          <w:color w:val="202122"/>
          <w:sz w:val="21"/>
          <w:szCs w:val="21"/>
        </w:rPr>
        <w:t>XIII</w:t>
      </w:r>
      <w:r>
        <w:rPr>
          <w:rFonts w:ascii="Arial" w:hAnsi="Arial" w:cs="Arial"/>
          <w:color w:val="202122"/>
          <w:sz w:val="21"/>
          <w:szCs w:val="21"/>
        </w:rPr>
        <w:t>/</w:t>
      </w:r>
      <w:r>
        <w:rPr>
          <w:rStyle w:val="romain"/>
          <w:rFonts w:ascii="Arial" w:hAnsi="Arial" w:cs="Arial"/>
          <w:caps/>
          <w:smallCaps/>
          <w:color w:val="202122"/>
          <w:sz w:val="21"/>
          <w:szCs w:val="21"/>
        </w:rPr>
        <w:t>II</w:t>
      </w:r>
      <w:r>
        <w:rPr>
          <w:rFonts w:ascii="Arial" w:hAnsi="Arial" w:cs="Arial"/>
          <w:color w:val="202122"/>
          <w:sz w:val="21"/>
          <w:szCs w:val="21"/>
        </w:rPr>
        <w:t>.</w:t>
      </w:r>
    </w:p>
    <w:p w14:paraId="5BA0A531" w14:textId="015DC634" w:rsidR="00EB29ED" w:rsidRDefault="00EB29ED" w:rsidP="00582376">
      <w:pPr>
        <w:pStyle w:val="NormalWeb"/>
        <w:shd w:val="clear" w:color="auto" w:fill="FFFFFF"/>
        <w:spacing w:before="120" w:beforeAutospacing="0" w:after="120" w:afterAutospacing="0"/>
        <w:rPr>
          <w:rFonts w:ascii="Arial" w:hAnsi="Arial" w:cs="Arial"/>
          <w:color w:val="202122"/>
          <w:sz w:val="21"/>
          <w:szCs w:val="21"/>
        </w:rPr>
      </w:pPr>
    </w:p>
    <w:sectPr w:rsidR="00EB29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9ED"/>
    <w:rsid w:val="00005695"/>
    <w:rsid w:val="000122B5"/>
    <w:rsid w:val="000879D5"/>
    <w:rsid w:val="000D6AD1"/>
    <w:rsid w:val="00144098"/>
    <w:rsid w:val="00166B70"/>
    <w:rsid w:val="00175E9A"/>
    <w:rsid w:val="001B26D5"/>
    <w:rsid w:val="001B46AF"/>
    <w:rsid w:val="001B6C56"/>
    <w:rsid w:val="00237D2E"/>
    <w:rsid w:val="00255A94"/>
    <w:rsid w:val="002B4046"/>
    <w:rsid w:val="003425EA"/>
    <w:rsid w:val="0034762E"/>
    <w:rsid w:val="00374770"/>
    <w:rsid w:val="003A1045"/>
    <w:rsid w:val="003F003E"/>
    <w:rsid w:val="00437FE8"/>
    <w:rsid w:val="00513475"/>
    <w:rsid w:val="0055625B"/>
    <w:rsid w:val="0056123C"/>
    <w:rsid w:val="00574CC6"/>
    <w:rsid w:val="00582376"/>
    <w:rsid w:val="005A284D"/>
    <w:rsid w:val="005F30C2"/>
    <w:rsid w:val="00602198"/>
    <w:rsid w:val="00644D46"/>
    <w:rsid w:val="006562D5"/>
    <w:rsid w:val="00667862"/>
    <w:rsid w:val="00670E5B"/>
    <w:rsid w:val="00676044"/>
    <w:rsid w:val="00697AC1"/>
    <w:rsid w:val="006D29AB"/>
    <w:rsid w:val="006E0B83"/>
    <w:rsid w:val="00847B21"/>
    <w:rsid w:val="008F3920"/>
    <w:rsid w:val="00954AAD"/>
    <w:rsid w:val="00964D0C"/>
    <w:rsid w:val="00991116"/>
    <w:rsid w:val="009B0023"/>
    <w:rsid w:val="009C4310"/>
    <w:rsid w:val="00A33C2D"/>
    <w:rsid w:val="00B425C7"/>
    <w:rsid w:val="00B6199C"/>
    <w:rsid w:val="00C32923"/>
    <w:rsid w:val="00C429A4"/>
    <w:rsid w:val="00C65839"/>
    <w:rsid w:val="00DC2A74"/>
    <w:rsid w:val="00E75498"/>
    <w:rsid w:val="00E757BC"/>
    <w:rsid w:val="00EB29ED"/>
    <w:rsid w:val="00F00E92"/>
    <w:rsid w:val="00F34F36"/>
    <w:rsid w:val="00F9103F"/>
    <w:rsid w:val="00FA1345"/>
    <w:rsid w:val="00FC27D8"/>
    <w:rsid w:val="00FC3B80"/>
    <w:rsid w:val="00FF0D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3BC5C"/>
  <w15:chartTrackingRefBased/>
  <w15:docId w15:val="{C1586F94-52E8-48E8-8D9C-2AE7CD0BB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EB29E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EB29ED"/>
    <w:rPr>
      <w:color w:val="0000FF"/>
      <w:u w:val="single"/>
    </w:rPr>
  </w:style>
  <w:style w:type="character" w:customStyle="1" w:styleId="romain">
    <w:name w:val="romain"/>
    <w:basedOn w:val="Policepardfaut"/>
    <w:rsid w:val="00EB29ED"/>
  </w:style>
  <w:style w:type="character" w:customStyle="1" w:styleId="nowrap">
    <w:name w:val="nowrap"/>
    <w:basedOn w:val="Policepardfaut"/>
    <w:rsid w:val="00EB29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79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fr.wikipedia.org/wiki/Charles_XIV_Jea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1719</Characters>
  <Application>Microsoft Office Word</Application>
  <DocSecurity>0</DocSecurity>
  <Lines>14</Lines>
  <Paragraphs>4</Paragraphs>
  <ScaleCrop>false</ScaleCrop>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Lennart Ernulf</dc:creator>
  <cp:keywords/>
  <dc:description/>
  <cp:lastModifiedBy>Eliane LASSERE</cp:lastModifiedBy>
  <cp:revision>3</cp:revision>
  <dcterms:created xsi:type="dcterms:W3CDTF">2023-01-29T10:14:00Z</dcterms:created>
  <dcterms:modified xsi:type="dcterms:W3CDTF">2023-01-29T14:25:00Z</dcterms:modified>
</cp:coreProperties>
</file>